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B5" w:rsidRDefault="00CF5DB5" w:rsidP="00CF5DB5">
      <w:pPr>
        <w:pStyle w:val="a3"/>
        <w:shd w:val="clear" w:color="auto" w:fill="FAFAFA"/>
        <w:spacing w:before="0" w:beforeAutospacing="0" w:after="150" w:afterAutospacing="0"/>
        <w:jc w:val="center"/>
        <w:rPr>
          <w:rFonts w:ascii="Arial" w:hAnsi="Arial" w:cs="Arial"/>
          <w:color w:val="333333"/>
          <w:sz w:val="22"/>
          <w:szCs w:val="22"/>
        </w:rPr>
      </w:pPr>
      <w:r>
        <w:rPr>
          <w:b/>
          <w:bCs/>
          <w:color w:val="000000"/>
          <w:sz w:val="22"/>
          <w:szCs w:val="22"/>
        </w:rPr>
        <w:t>Решите задачи.</w:t>
      </w:r>
    </w:p>
    <w:p w:rsidR="00CF5DB5" w:rsidRDefault="00CF5DB5" w:rsidP="00CF5DB5">
      <w:pPr>
        <w:pStyle w:val="a3"/>
        <w:shd w:val="clear" w:color="auto" w:fill="FAFAFA"/>
        <w:spacing w:before="0" w:beforeAutospacing="0" w:after="150" w:afterAutospacing="0"/>
        <w:jc w:val="center"/>
        <w:rPr>
          <w:rFonts w:ascii="Arial" w:hAnsi="Arial" w:cs="Arial"/>
          <w:color w:val="333333"/>
          <w:sz w:val="22"/>
          <w:szCs w:val="22"/>
        </w:rPr>
      </w:pPr>
      <w:r>
        <w:rPr>
          <w:b/>
          <w:bCs/>
          <w:color w:val="000000"/>
          <w:sz w:val="22"/>
          <w:szCs w:val="22"/>
        </w:rPr>
        <w:t> </w:t>
      </w:r>
    </w:p>
    <w:p w:rsidR="00CF5DB5" w:rsidRDefault="00CF5DB5" w:rsidP="00CF5DB5">
      <w:pPr>
        <w:pStyle w:val="a3"/>
        <w:shd w:val="clear" w:color="auto" w:fill="FAFAFA"/>
        <w:spacing w:before="0" w:beforeAutospacing="0" w:after="150" w:afterAutospacing="0"/>
        <w:jc w:val="center"/>
        <w:rPr>
          <w:rFonts w:ascii="Arial" w:hAnsi="Arial" w:cs="Arial"/>
          <w:color w:val="333333"/>
          <w:sz w:val="22"/>
          <w:szCs w:val="22"/>
        </w:rPr>
      </w:pPr>
      <w:r>
        <w:rPr>
          <w:b/>
          <w:bCs/>
          <w:color w:val="000000"/>
          <w:sz w:val="22"/>
          <w:szCs w:val="22"/>
        </w:rPr>
        <w:t>Задачи к модулю «Гражданско-правовая ответственность».</w:t>
      </w:r>
    </w:p>
    <w:p w:rsidR="00CF5DB5" w:rsidRDefault="00CF5DB5" w:rsidP="00CF5DB5">
      <w:pPr>
        <w:pStyle w:val="a3"/>
        <w:shd w:val="clear" w:color="auto" w:fill="FAFAFA"/>
        <w:spacing w:before="0" w:beforeAutospacing="0" w:after="150" w:afterAutospacing="0"/>
        <w:jc w:val="center"/>
        <w:rPr>
          <w:rFonts w:ascii="Arial" w:hAnsi="Arial" w:cs="Arial"/>
          <w:color w:val="333333"/>
          <w:sz w:val="22"/>
          <w:szCs w:val="22"/>
        </w:rPr>
      </w:pPr>
      <w:r>
        <w:rPr>
          <w:b/>
          <w:bCs/>
          <w:color w:val="000000"/>
          <w:sz w:val="22"/>
          <w:szCs w:val="22"/>
        </w:rPr>
        <w:t> </w:t>
      </w:r>
      <w:r>
        <w:rPr>
          <w:rStyle w:val="a4"/>
          <w:color w:val="000000"/>
          <w:sz w:val="27"/>
          <w:szCs w:val="27"/>
        </w:rPr>
        <w:t>Правильное решение задачи оценивается в 0, 5 балла</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1.</w:t>
      </w:r>
      <w:r>
        <w:rPr>
          <w:color w:val="000000"/>
          <w:sz w:val="22"/>
          <w:szCs w:val="22"/>
        </w:rPr>
        <w:t> По вине арендатора пожаром было повреждено складское помещение. Арендодатель предъявил иск о возмещении следующих убытков:</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t>1) суммы, на которую уменьшилась стоимость складского помещения вследствие причиненных пожаром разрушений;</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t>2) арендной платы за время, в течение которого будет производиться восстановительный ремонт;</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t>3) стоимости восстановительного ремонта, определенной в соответствии с составленной строительной организацией сметой;</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t>4) суммы страхового возмещения, которую получил бы арендодатель, если бы арендатор выполнил принятую на себя по договору обязанность застраховать складское помещение в пользу арендодателя.</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Какие суммы подлежат возмещению?</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 </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2.</w:t>
      </w:r>
      <w:r>
        <w:rPr>
          <w:color w:val="000000"/>
          <w:sz w:val="22"/>
          <w:szCs w:val="22"/>
        </w:rPr>
        <w:t> Общество с ограниченной ответственностью заключило с государственным унитарным предприятием «Леспромхоз» (ГУП) договор о поставке пиломатериалов. В соответствии с заключенным договором общество перечислило ГУП полную стоимость пиломатериалов. Однако в установленный срок пиломатериалы поставлены не были. В связи с этим общество предъявило иск к ГУП о возврате перечисленной ранее суммы денежных средств, уплате процентов за пользование чужими денежными средствами и возмещении убытков, понесенных обществом в результате уплаты своим контрагентам неустойки за непоставку столярных изделий, которые общество должно было изготовить из неполученных пиломатериалов.</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Подлежат ли удовлетворению требования общества к ГУП? Изменится ли решение, если будет установлено, что заготовленные для поставки обществу пиломатериалы были уничтожены наводнением?</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 </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3.</w:t>
      </w:r>
      <w:r>
        <w:rPr>
          <w:color w:val="000000"/>
          <w:sz w:val="22"/>
          <w:szCs w:val="22"/>
        </w:rPr>
        <w:t> Тихонов предъявил иск к Октябрьской железной дороге о возмещении вреда, вызванных увечьем, которое он получил из-за того, что во время движения скорого поезда брошенный кем-то камень попал в окно и разбил стекло, осколки которого повредили Тихонову оба глаза. Дорога считает, что иск удовлетворению не подлежит, так как вред причинен действием непреодолимой силы. Адвокат Тихонова полагает, что действия тех, кто бросает камни в проходящие поезда, нельзя расценивать как непреодолимую силу, а за простой случай дорога как владелец источника повышенной опасности должна нести ответственность.</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Какое решение должен вынести суд?</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 </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4.                                </w:t>
      </w:r>
      <w:r>
        <w:rPr>
          <w:color w:val="000000"/>
          <w:sz w:val="22"/>
          <w:szCs w:val="22"/>
        </w:rPr>
        <w:t>В соответствии с договором ЗАО «Завод технического стекла» должно было поставить в первом квартале ЗАО «Росхозторг» витринное стекло в количестве 5 тыс. кв. м. В марте поставщик отгрузил покупателю 1,5 тыс. кв. м стекла. При вскрытии упаковки оказалось, что часть стекла (1 тыс. кв. м) имеет производственный брак. Покупатель потребовал заменить продукцию, поставщик требование покупателя удовлетволрил.</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t>Считая, что поставщик нарушил обязательство, ЗАО «Росхозторг» предъявило в арбитражный суд иск о взыскании с поставщика договорной неустойки: а) за недопоставку — пени в размере 0,1 % от стоимости недопоставленной продукции за каждый день просрочки; б) за поставку продукции ненадлежащего качества — штрафа в размере 20 %   ее стоимости.</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lastRenderedPageBreak/>
        <w:t>Поставщик, возражая против иска, сослался на то, что продукция им заменена, поэтому он считает, что обязательство исполнено им в этой части надлежаще. Что касается недопоставки товара, то она вызвана отсутствием сырья для изготовления стеклопродукции.</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t>Решите дело, оценив доводы сторон. При решении задачи дайте ответ на  вопрос, можно ли возложить ответственность на поставщика, если он заменил некачественный товар? Возможно ли одновременное применение  штрафа и неустойки?  В чем отличие неустойки от штрафа? </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 </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5.                                </w:t>
      </w:r>
      <w:r>
        <w:rPr>
          <w:color w:val="000000"/>
          <w:sz w:val="22"/>
          <w:szCs w:val="22"/>
        </w:rPr>
        <w:t>При производстве ремонтных работ в ОАО «Дворец спорта» возник пожар по вине сварщика — работника организации, подрядчика. При тушении пожара пожарными  ПЧ-4 было повреждено специальное холодильное оборудование. Кроме того, огнем были уничтожены почти все выполненные работы и часть строительных материалов, принадлежащих подрядчику.</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t>ОАО «Дворец спорта» предъявило иск к подрядчику и ПЧ-4 о взыскании причиненных убытков в полном объеме.</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t>Решите дело. Имеются ли основания для возложения  ответственности на  ПЧ-4 и организацию, в состав которой входит ПЧ-4?  Иск заявлен о взыскании убытков в полном объеме: могут ли  быть взысканы убытки в полном объеме, включая не полученные   ОАО «Дворец спорта» доходы от не состоявшихся гастролей  известного  хорового коллектива?</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 </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t>Подлежат ли оплате выполненные подрядчиком, но уничтоженные огнем работы?</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 </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6.                                </w:t>
      </w:r>
      <w:r>
        <w:rPr>
          <w:color w:val="000000"/>
          <w:sz w:val="22"/>
          <w:szCs w:val="22"/>
        </w:rPr>
        <w:t>ООО «Завод железобетонных конструкций» предъявило иск к ЗАО «Металлоснабсбыт» о взыскании убытков в сумме 377 тыс. руб. В исковом заявлении истец указал, что ответчик недопоставил ему в IV квартале металлоизделия, вследствие чего завод не выполнил производственную программу и в свою очередь недопоставил продукцию ОАО «Строительный трест № 7», которое взыскало с него неустойку в сумме 377 тыс. руб. Поскольку это произошло по причине невыполнения ответ</w:t>
      </w:r>
      <w:r>
        <w:rPr>
          <w:color w:val="000000"/>
          <w:sz w:val="22"/>
          <w:szCs w:val="22"/>
        </w:rPr>
        <w:softHyphen/>
        <w:t>чиком своих обязательств, истец просил взыскать с него указанную сум</w:t>
      </w:r>
      <w:r>
        <w:rPr>
          <w:color w:val="000000"/>
          <w:sz w:val="22"/>
          <w:szCs w:val="22"/>
        </w:rPr>
        <w:softHyphen/>
        <w:t>му в качестве убытков.</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t>Возражая против иска, ответчик сообщил, что в I и II кварталах следующего года истец имел в наличии такое количество металлоизделий, которое полностью обеспечивало его производственные потребности, и непоставка в IV квартале некоторого количества металлоизделий не повлияла на результаты его работы. Невыполнение истцом своих обязательств перед трестом произошло  в связи с кризисом, произошедшим в стране.</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t>Рассмотрите доводы сторон. Проанализируйте, имеются ли в данном случае все условия ответственности поставщика. Какие обстоятельства необходимо установить для правильного решения дела? Оцените ссылку ответчика на кризис в стране. Можно ли данное обстоятельства квалифицировать как непреодолимую силу?</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 </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7.</w:t>
      </w:r>
      <w:r>
        <w:rPr>
          <w:color w:val="000000"/>
          <w:sz w:val="22"/>
          <w:szCs w:val="22"/>
        </w:rPr>
        <w:t>                                На станцию Томск-1 прибыл поезд, в составе которого находилось два полувагона со схожими номерами: 6454548 и 6554548. Первый с пятью контейнерами был адресован ЗАО «Томская торговая база» («ТТБ»). В контейнерах находились 323 женских пальто с норковыми воротни</w:t>
      </w:r>
      <w:r>
        <w:rPr>
          <w:color w:val="000000"/>
          <w:sz w:val="22"/>
          <w:szCs w:val="22"/>
        </w:rPr>
        <w:softHyphen/>
        <w:t>ками, платья, ткани и другие ценные товары. Во втором полувагоне было 45 тонн металла для ООО «Русь».</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t>По халатности операторов технической конторы железнодорожной станции полувагон с металлом был отправлен на товарный двор ЗАО «ТТБ», а полувагон с контейнерами — в ООО «Русь». Работники ООО «Русь», не проверив содержимое контейнеров в полученном ими от же</w:t>
      </w:r>
      <w:r>
        <w:rPr>
          <w:color w:val="000000"/>
          <w:sz w:val="22"/>
          <w:szCs w:val="22"/>
        </w:rPr>
        <w:softHyphen/>
        <w:t>лезной дороги полувагоне, отправили его по подъездным путям в тупик, принадлежащий ООО «Русь», где контейнер был полностью разграблен. В результате ЗАО «ТТБ» был причинен ущерб на сумму 1,5 млн. руб.</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lastRenderedPageBreak/>
        <w:t>К кому должно  может  предъявить иск ЗАО «ТТБ»? В  какой юрисдикционный орган ему следует обратиться? Как должен быть решен вопрос об от</w:t>
      </w:r>
      <w:r>
        <w:rPr>
          <w:color w:val="000000"/>
          <w:sz w:val="22"/>
          <w:szCs w:val="22"/>
        </w:rPr>
        <w:softHyphen/>
        <w:t>ветственности ООО «Русь»?  Имеются ли основания для привлечения к имущественной ответственности перевозчика?</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 </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b/>
          <w:bCs/>
          <w:color w:val="000000"/>
          <w:sz w:val="22"/>
          <w:szCs w:val="22"/>
        </w:rPr>
        <w:t>8.</w:t>
      </w:r>
      <w:r>
        <w:rPr>
          <w:color w:val="000000"/>
          <w:sz w:val="22"/>
          <w:szCs w:val="22"/>
        </w:rPr>
        <w:t>                                По вине ЗАО «Эра» пожаром было уничтожено арендуемое им у производственного кооператива «Строитель» торговое помещение. Кооператив предъявил обществу иск о возмещении следующих убытков:</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t>а)  стоимости торгового помещения;</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t>б) арендной платы за время, определенное договором аренды.</w:t>
      </w:r>
    </w:p>
    <w:p w:rsidR="00CF5DB5" w:rsidRDefault="00CF5DB5" w:rsidP="00CF5DB5">
      <w:pPr>
        <w:pStyle w:val="a3"/>
        <w:shd w:val="clear" w:color="auto" w:fill="FAFAFA"/>
        <w:spacing w:before="0" w:beforeAutospacing="0" w:after="150" w:afterAutospacing="0"/>
        <w:rPr>
          <w:rFonts w:ascii="Arial" w:hAnsi="Arial" w:cs="Arial"/>
          <w:color w:val="333333"/>
          <w:sz w:val="22"/>
          <w:szCs w:val="22"/>
        </w:rPr>
      </w:pPr>
      <w:r>
        <w:rPr>
          <w:color w:val="000000"/>
          <w:sz w:val="22"/>
          <w:szCs w:val="22"/>
        </w:rPr>
        <w:t>Подлежат ли исковые требования удовлетворению?  К какому видов убытков относятся суммы, указанные в п.п.а) и б)?</w:t>
      </w:r>
    </w:p>
    <w:p w:rsidR="00AF2682" w:rsidRDefault="00AF2682">
      <w:bookmarkStart w:id="0" w:name="_GoBack"/>
      <w:bookmarkEnd w:id="0"/>
    </w:p>
    <w:sectPr w:rsidR="00AF2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B7"/>
    <w:rsid w:val="003468B7"/>
    <w:rsid w:val="00AF2682"/>
    <w:rsid w:val="00CF5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9B851-C130-4746-8DF5-AD842FF3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5D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5D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1084</Words>
  <Characters>6179</Characters>
  <Application>Microsoft Office Word</Application>
  <DocSecurity>0</DocSecurity>
  <Lines>51</Lines>
  <Paragraphs>14</Paragraphs>
  <ScaleCrop>false</ScaleCrop>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Vakademe</dc:creator>
  <cp:keywords/>
  <dc:description/>
  <cp:lastModifiedBy>Vakademe</cp:lastModifiedBy>
  <cp:revision>2</cp:revision>
  <dcterms:created xsi:type="dcterms:W3CDTF">2020-01-17T11:12:00Z</dcterms:created>
  <dcterms:modified xsi:type="dcterms:W3CDTF">2020-01-17T11:12:00Z</dcterms:modified>
</cp:coreProperties>
</file>